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A9" w:rsidRDefault="0083633A">
      <w:r>
        <w:rPr>
          <w:rFonts w:hint="eastAsia"/>
          <w:noProof/>
        </w:rPr>
        <w:drawing>
          <wp:inline distT="0" distB="0" distL="114300" distR="114300">
            <wp:extent cx="6639560" cy="4431665"/>
            <wp:effectExtent l="0" t="0" r="10160" b="5080"/>
            <wp:docPr id="1" name="图片 1" descr="C:/Users/69573/AppData/Local/Temp/picturescale_20200312164252/output_20200312164253.jpgoutput_20200312164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69573/AppData/Local/Temp/picturescale_20200312164252/output_20200312164253.jpgoutput_2020031216425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A9" w:rsidRDefault="000852A9"/>
    <w:p w:rsidR="000852A9" w:rsidRDefault="0083633A">
      <w:r>
        <w:rPr>
          <w:rFonts w:hint="eastAsia"/>
        </w:rPr>
        <w:t>招聘专业及人数：详见下表</w:t>
      </w:r>
    </w:p>
    <w:tbl>
      <w:tblPr>
        <w:tblW w:w="9832" w:type="dxa"/>
        <w:jc w:val="center"/>
        <w:tblCellMar>
          <w:left w:w="0" w:type="dxa"/>
          <w:right w:w="0" w:type="dxa"/>
        </w:tblCellMar>
        <w:tblLook w:val="04A0"/>
      </w:tblPr>
      <w:tblGrid>
        <w:gridCol w:w="779"/>
        <w:gridCol w:w="1249"/>
        <w:gridCol w:w="1747"/>
        <w:gridCol w:w="780"/>
        <w:gridCol w:w="5277"/>
      </w:tblGrid>
      <w:tr w:rsidR="000852A9">
        <w:trPr>
          <w:trHeight w:val="60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部门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招聘专业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招聘人数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任职要求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会计学院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会计学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财务管理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、曾在会计师事务所、企业工作，有实务工作经验者或曾在高校从事过教学工作者优先考虑。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资产评估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审计学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全英文授课教师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、具有海外知名高校学历学位教育背景；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、具有海外工作经验或国际相关职业资格者优先。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金融学院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中丹学院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金融学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、博士研究生，经济学或金融学专业；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金融工程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、具备扎实的理论基础、较高的学术水平和创新能力，具有较强的学术潜力。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信息管理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投资学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工商管理学院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市场营销、工商管理、人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力资源管理、物流管理（区块链管理）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、管理学等相关专业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4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国际经贸学院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国际经济与贸易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、有较强的教学和科研能力，能胜任教学科研任务。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财税与公共管理学院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财政学、税收学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、须具备扎实的理论基础、具备税收专业背景，同等条件下具备实务能力者优先。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统计与数学学院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金融统计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应用统计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计量经济学、金融风险管理、国民经济核算、、数理统计、统计机器学习、大数据分析等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金融数学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公共数学教学部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信息管理学院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计算机及相关专业、计算机科学与技术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、计算机或相关专业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电子商务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、计算机或相关专业；从事过电子支付方向课题或者行业实践经验者优先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数据科学与大数据技术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、计算机或相关专业；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、熟悉大数据技术、区块链、人工智能等在金融行业领域应用，具有金融信息技术开发、应用经验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信息系统与系统管理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、计算机或相关专业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物理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物理学专业；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、能够胜任大学物理教学工作，并能够承担部分计算机类课程教学工作；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外国语学院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商务英语、大学英语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博士研究生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英语类相关专业；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保险学院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保险学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、保险、金融、经济类相关专业；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精算学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、精算、统计、数学类相关专业；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法学院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法学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、民商法专业，海外留学经历优先。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金融科技学院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金融科技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、金融工程、量化金融分析等研究方向，或本科为信息管理与信息系统等专业的优先。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信息管理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、计算机、信息管理相关专业；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马克思主义学院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马克思主义理论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、马克思主义理论学科优先。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人文艺术学院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汉语言文学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、秘书学专业；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汉语国际教育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汉语国际教育专业博士，副教授；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岁以下；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有较强的科研能力；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体育与健康学院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体育专业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、硕士研究生；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、有运动员等级或在全国比赛中获奖；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、能胜任体育教学与训练比赛工作。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博物馆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会计史、经济史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、博士研究生，教授职称；</w:t>
            </w:r>
          </w:p>
        </w:tc>
      </w:tr>
      <w:tr w:rsidR="000852A9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0852A9">
            <w:pPr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0852A9" w:rsidRDefault="00836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、较强的研究能力及组织协调能力，有从事史学研究的经历；</w:t>
            </w:r>
          </w:p>
        </w:tc>
      </w:tr>
    </w:tbl>
    <w:p w:rsidR="000852A9" w:rsidRDefault="000852A9"/>
    <w:sectPr w:rsidR="000852A9" w:rsidSect="000852A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3A" w:rsidRDefault="0083633A" w:rsidP="00023574">
      <w:r>
        <w:separator/>
      </w:r>
    </w:p>
  </w:endnote>
  <w:endnote w:type="continuationSeparator" w:id="0">
    <w:p w:rsidR="0083633A" w:rsidRDefault="0083633A" w:rsidP="0002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3A" w:rsidRDefault="0083633A" w:rsidP="00023574">
      <w:r>
        <w:separator/>
      </w:r>
    </w:p>
  </w:footnote>
  <w:footnote w:type="continuationSeparator" w:id="0">
    <w:p w:rsidR="0083633A" w:rsidRDefault="0083633A" w:rsidP="00023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910829"/>
    <w:rsid w:val="00023574"/>
    <w:rsid w:val="000852A9"/>
    <w:rsid w:val="003D1F95"/>
    <w:rsid w:val="0083633A"/>
    <w:rsid w:val="00F1558E"/>
    <w:rsid w:val="3C91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2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2A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0852A9"/>
    <w:rPr>
      <w:color w:val="0000FF"/>
      <w:u w:val="single"/>
    </w:rPr>
  </w:style>
  <w:style w:type="paragraph" w:styleId="a5">
    <w:name w:val="Balloon Text"/>
    <w:basedOn w:val="a"/>
    <w:link w:val="Char"/>
    <w:rsid w:val="00023574"/>
    <w:rPr>
      <w:sz w:val="18"/>
      <w:szCs w:val="18"/>
    </w:rPr>
  </w:style>
  <w:style w:type="character" w:customStyle="1" w:styleId="Char">
    <w:name w:val="批注框文本 Char"/>
    <w:basedOn w:val="a0"/>
    <w:link w:val="a5"/>
    <w:rsid w:val="000235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023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235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23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235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A0A34-FDDD-4201-BA20-001826AC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1280</Characters>
  <Application>Microsoft Office Word</Application>
  <DocSecurity>0</DocSecurity>
  <Lines>10</Lines>
  <Paragraphs>3</Paragraphs>
  <ScaleCrop>false</ScaleCrop>
  <Company>XiTongPan.Com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高艺铭</dc:creator>
  <cp:lastModifiedBy>iblinkwin</cp:lastModifiedBy>
  <cp:revision>3</cp:revision>
  <dcterms:created xsi:type="dcterms:W3CDTF">2020-03-12T11:10:00Z</dcterms:created>
  <dcterms:modified xsi:type="dcterms:W3CDTF">2020-03-12T11:10:00Z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