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p>
      <w:pPr>
        <w:spacing w:before="100" w:beforeAutospacing="1" w:after="100" w:afterAutospacing="1" w:line="480" w:lineRule="atLeast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cs="Arial"/>
          <w:b w:val="0"/>
          <w:bCs w:val="0"/>
          <w:color w:val="auto"/>
          <w:lang w:val="en-US" w:eastAsia="zh-CN"/>
        </w:rPr>
        <w:t xml:space="preserve">附件2           </w:t>
      </w:r>
      <w:r>
        <w:rPr>
          <w:rFonts w:hint="eastAsia" w:cs="Arial"/>
          <w:b/>
          <w:bCs/>
          <w:color w:val="333333"/>
          <w:sz w:val="32"/>
          <w:szCs w:val="32"/>
        </w:rPr>
        <w:t>丽水学院博士引进学科专业需求紧缺目录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223"/>
        <w:tblOverlap w:val="never"/>
        <w:tblW w:w="10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77"/>
        <w:gridCol w:w="677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学科门类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ind w:firstLine="482" w:firstLineChars="200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工学/农学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机械工程/光学工程/电气工程/信息与通信工程/控制科学与工程/计算机科学与技术/土木工程/环境科学与工程/网络工程/风景园林学/农业资源与环境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材料科学与工程/</w:t>
            </w:r>
            <w:r>
              <w:rPr>
                <w:rFonts w:cs="Arial"/>
                <w:color w:val="333333"/>
              </w:rPr>
              <w:t>林业工程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食品科学与工程</w:t>
            </w:r>
            <w:r>
              <w:rPr>
                <w:rFonts w:hint="eastAsia" w:cs="Arial"/>
                <w:color w:val="333333"/>
              </w:rPr>
              <w:t>/园艺学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化学工程与技术/地质资源与地质工程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数学/物理学/统计学/生态学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化学/</w:t>
            </w:r>
            <w:r>
              <w:rPr>
                <w:rFonts w:cs="Arial"/>
                <w:color w:val="333333"/>
              </w:rPr>
              <w:t>生物学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地理学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大气科学/</w:t>
            </w:r>
            <w:r>
              <w:rPr>
                <w:rFonts w:cs="Arial"/>
                <w:color w:val="333333"/>
              </w:rPr>
              <w:t>地质学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教育学/心理学/体育学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经济学/管理学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应用经济学/工商管理/</w:t>
            </w:r>
            <w:r>
              <w:rPr>
                <w:rFonts w:cs="Arial"/>
                <w:color w:val="333333"/>
              </w:rPr>
              <w:t>农林经济管理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理论经济学/管理科学与工程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公共管理/图书馆、情报与档案管理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文学/法学/历史学/哲学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民族学/中国语言文学/新闻传播学/外国语言文学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哲学/政治学/社会学/中国史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世界史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医学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口腔医学/护理学/临床医学/药学/基础医学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中医学/公共卫生与预防医学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中药学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设计学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音乐与舞蹈学/美术学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艺术学理论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</w:tbl>
    <w:p>
      <w:pPr>
        <w:ind w:firstLine="482" w:firstLineChars="200"/>
        <w:jc w:val="center"/>
        <w:rPr>
          <w:b/>
        </w:rPr>
      </w:pPr>
    </w:p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</w:rPr>
        <w:t>“紧缺程度”分E1、E2、E3三档。未列入目录的，其购房补贴不高于E3，由校长授权分管人事的校领导审批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2021年执行。</w:t>
      </w:r>
    </w:p>
    <w:p>
      <w:pPr>
        <w:spacing w:before="100" w:beforeAutospacing="1" w:after="100" w:afterAutospacing="1" w:line="480" w:lineRule="atLeast"/>
        <w:jc w:val="center"/>
        <w:rPr>
          <w:rFonts w:hint="default" w:cs="Arial"/>
          <w:color w:val="333333"/>
          <w:lang w:val="en-US" w:eastAsia="zh-CN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3032DB4"/>
    <w:rsid w:val="07710942"/>
    <w:rsid w:val="086524F2"/>
    <w:rsid w:val="08A35686"/>
    <w:rsid w:val="097F4357"/>
    <w:rsid w:val="0C0E70BF"/>
    <w:rsid w:val="0F5E4712"/>
    <w:rsid w:val="10A96141"/>
    <w:rsid w:val="127D52CC"/>
    <w:rsid w:val="158B7367"/>
    <w:rsid w:val="16401220"/>
    <w:rsid w:val="16B0044A"/>
    <w:rsid w:val="18EB1B67"/>
    <w:rsid w:val="18FD2FD9"/>
    <w:rsid w:val="1A043C3C"/>
    <w:rsid w:val="1B22180E"/>
    <w:rsid w:val="1BB96ADC"/>
    <w:rsid w:val="1CAB2090"/>
    <w:rsid w:val="1F213106"/>
    <w:rsid w:val="203F5596"/>
    <w:rsid w:val="22294943"/>
    <w:rsid w:val="25493DC4"/>
    <w:rsid w:val="27445661"/>
    <w:rsid w:val="293B69B1"/>
    <w:rsid w:val="29D33F8D"/>
    <w:rsid w:val="2D903879"/>
    <w:rsid w:val="314F09BD"/>
    <w:rsid w:val="3472787D"/>
    <w:rsid w:val="34A83AE3"/>
    <w:rsid w:val="365D35A3"/>
    <w:rsid w:val="3AD20E5D"/>
    <w:rsid w:val="42023F08"/>
    <w:rsid w:val="42924731"/>
    <w:rsid w:val="47FC3775"/>
    <w:rsid w:val="48610C05"/>
    <w:rsid w:val="56DC7948"/>
    <w:rsid w:val="608060E1"/>
    <w:rsid w:val="625905D7"/>
    <w:rsid w:val="632B6536"/>
    <w:rsid w:val="641176E2"/>
    <w:rsid w:val="646A32CC"/>
    <w:rsid w:val="65595D18"/>
    <w:rsid w:val="695574FB"/>
    <w:rsid w:val="6BC27770"/>
    <w:rsid w:val="6E37137F"/>
    <w:rsid w:val="6E993F0A"/>
    <w:rsid w:val="78627FB5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3821</Words>
  <Characters>4368</Characters>
  <Lines>43</Lines>
  <Paragraphs>12</Paragraphs>
  <TotalTime>0</TotalTime>
  <ScaleCrop>false</ScaleCrop>
  <LinksUpToDate>false</LinksUpToDate>
  <CharactersWithSpaces>4521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A_codfish</cp:lastModifiedBy>
  <cp:lastPrinted>2021-09-02T09:12:00Z</cp:lastPrinted>
  <dcterms:modified xsi:type="dcterms:W3CDTF">2021-09-26T07:36:54Z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