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299"/>
        <w:rPr>
          <w:rFonts w:ascii="Times New Roman" w:eastAsia="Times New Roman"/>
          <w:sz w:val="28"/>
        </w:rPr>
      </w:pPr>
      <w:r>
        <w:rPr>
          <w:spacing w:val="-25"/>
          <w:sz w:val="28"/>
        </w:rPr>
        <w:t xml:space="preserve">附件 </w:t>
      </w:r>
      <w:r>
        <w:rPr>
          <w:rFonts w:ascii="Times New Roman" w:eastAsia="Times New Roman"/>
          <w:sz w:val="28"/>
        </w:rPr>
        <w:t>2</w:t>
      </w:r>
    </w:p>
    <w:p>
      <w:pPr>
        <w:pStyle w:val="2"/>
        <w:rPr>
          <w:rFonts w:ascii="Times New Roman"/>
          <w:sz w:val="33"/>
        </w:rPr>
      </w:pPr>
      <w:r>
        <w:br w:type="column"/>
      </w:r>
    </w:p>
    <w:p>
      <w:pPr>
        <w:ind w:left="299"/>
        <w:rPr>
          <w:sz w:val="40"/>
        </w:rPr>
      </w:pPr>
      <w:r>
        <w:rPr>
          <w:sz w:val="40"/>
        </w:rPr>
        <w:t>南华大学博士层次教师引进的基本条件和主要待遇</w:t>
      </w:r>
    </w:p>
    <w:p>
      <w:pPr>
        <w:rPr>
          <w:sz w:val="40"/>
        </w:rPr>
        <w:sectPr>
          <w:type w:val="continuous"/>
          <w:pgSz w:w="16840" w:h="11910" w:orient="landscape"/>
          <w:pgMar w:top="760" w:right="420" w:bottom="280" w:left="420" w:header="720" w:footer="720" w:gutter="0"/>
          <w:cols w:equalWidth="0" w:num="2">
            <w:col w:w="1109" w:space="2591"/>
            <w:col w:w="12300"/>
          </w:cols>
        </w:sectPr>
      </w:pPr>
    </w:p>
    <w:tbl>
      <w:tblPr>
        <w:tblStyle w:val="5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46"/>
        <w:gridCol w:w="8789"/>
        <w:gridCol w:w="918"/>
        <w:gridCol w:w="1350"/>
        <w:gridCol w:w="851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8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"/>
              <w:rPr>
                <w:sz w:val="13"/>
              </w:rPr>
            </w:pPr>
          </w:p>
          <w:p>
            <w:pPr>
              <w:pStyle w:val="9"/>
              <w:spacing w:line="324" w:lineRule="auto"/>
              <w:ind w:left="357" w:right="166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人才层次</w:t>
            </w:r>
          </w:p>
        </w:tc>
        <w:tc>
          <w:tcPr>
            <w:tcW w:w="846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3"/>
            </w:pPr>
          </w:p>
          <w:p>
            <w:pPr>
              <w:pStyle w:val="9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年龄</w:t>
            </w:r>
          </w:p>
        </w:tc>
        <w:tc>
          <w:tcPr>
            <w:tcW w:w="8789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3"/>
            </w:pPr>
          </w:p>
          <w:p>
            <w:pPr>
              <w:pStyle w:val="9"/>
              <w:ind w:left="3971" w:right="39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基本条件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pStyle w:val="9"/>
              <w:spacing w:before="69"/>
              <w:ind w:right="1454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9"/>
              <w:spacing w:before="164"/>
              <w:ind w:left="216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安家费</w:t>
            </w:r>
          </w:p>
          <w:p>
            <w:pPr>
              <w:pStyle w:val="9"/>
              <w:spacing w:before="55"/>
              <w:ind w:left="135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（万元）</w:t>
            </w:r>
          </w:p>
        </w:tc>
        <w:tc>
          <w:tcPr>
            <w:tcW w:w="1350" w:type="dxa"/>
          </w:tcPr>
          <w:p>
            <w:pPr>
              <w:pStyle w:val="9"/>
              <w:spacing w:before="164"/>
              <w:ind w:left="251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年薪</w:t>
            </w:r>
          </w:p>
          <w:p>
            <w:pPr>
              <w:pStyle w:val="9"/>
              <w:spacing w:before="55"/>
              <w:ind w:left="251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（万元）</w:t>
            </w:r>
          </w:p>
        </w:tc>
        <w:tc>
          <w:tcPr>
            <w:tcW w:w="851" w:type="dxa"/>
          </w:tcPr>
          <w:p>
            <w:pPr>
              <w:pStyle w:val="9"/>
              <w:spacing w:before="8"/>
              <w:ind w:left="107" w:firstLine="75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科研配</w:t>
            </w:r>
          </w:p>
          <w:p>
            <w:pPr>
              <w:pStyle w:val="9"/>
              <w:spacing w:before="2" w:line="310" w:lineRule="atLeast"/>
              <w:ind w:left="263" w:right="97" w:hanging="156"/>
              <w:rPr>
                <w:b/>
                <w:sz w:val="20"/>
              </w:rPr>
            </w:pPr>
            <w:r>
              <w:rPr>
                <w:b/>
                <w:spacing w:val="-44"/>
                <w:sz w:val="20"/>
              </w:rPr>
              <w:t>套费</w:t>
            </w:r>
            <w:r>
              <w:rPr>
                <w:b/>
                <w:spacing w:val="-40"/>
                <w:sz w:val="20"/>
              </w:rPr>
              <w:t>（</w:t>
            </w:r>
            <w:r>
              <w:rPr>
                <w:b/>
                <w:spacing w:val="-57"/>
                <w:sz w:val="20"/>
              </w:rPr>
              <w:t>万</w:t>
            </w:r>
            <w:r>
              <w:rPr>
                <w:b/>
                <w:spacing w:val="-40"/>
                <w:sz w:val="20"/>
              </w:rPr>
              <w:t>元）</w:t>
            </w:r>
          </w:p>
        </w:tc>
        <w:tc>
          <w:tcPr>
            <w:tcW w:w="1425" w:type="dxa"/>
          </w:tcPr>
          <w:p>
            <w:pPr>
              <w:pStyle w:val="9"/>
              <w:spacing w:before="12"/>
              <w:rPr>
                <w:sz w:val="24"/>
              </w:rPr>
            </w:pPr>
          </w:p>
          <w:p>
            <w:pPr>
              <w:pStyle w:val="9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家属安置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9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第一类</w:t>
            </w:r>
          </w:p>
        </w:tc>
        <w:tc>
          <w:tcPr>
            <w:tcW w:w="846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50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>
            <w:pPr>
              <w:pStyle w:val="9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满足下列条件的博士：</w:t>
            </w:r>
          </w:p>
          <w:p>
            <w:pPr>
              <w:pStyle w:val="9"/>
              <w:spacing w:before="55" w:line="292" w:lineRule="auto"/>
              <w:ind w:left="107" w:right="96" w:firstLine="400"/>
              <w:rPr>
                <w:sz w:val="20"/>
              </w:rPr>
            </w:pPr>
            <w:r>
              <w:rPr>
                <w:rFonts w:hint="eastAsia"/>
                <w:spacing w:val="-9"/>
                <w:sz w:val="20"/>
              </w:rPr>
              <w:t>近五年，以第一作者发表JCR一区(JCR分区)4篇，且以第一作者发表ESI高被引论文（全球1%范围）1篇；或者获得国家自然科学、技术发明、科技进步一等奖，中国高校人文社会科学研究优秀成果一等奖等，获奖有个人排名。</w:t>
            </w:r>
          </w:p>
        </w:tc>
        <w:tc>
          <w:tcPr>
            <w:tcW w:w="918" w:type="dxa"/>
          </w:tcPr>
          <w:p>
            <w:pPr>
              <w:pStyle w:val="9"/>
            </w:pPr>
          </w:p>
          <w:p>
            <w:pPr>
              <w:pStyle w:val="9"/>
              <w:spacing w:before="152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350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line="292" w:lineRule="auto"/>
              <w:ind w:left="373" w:right="162" w:hanging="200"/>
              <w:rPr>
                <w:sz w:val="20"/>
              </w:rPr>
            </w:pPr>
            <w:r>
              <w:rPr>
                <w:sz w:val="20"/>
              </w:rPr>
              <w:t>直聘校聘教授岗位</w:t>
            </w:r>
          </w:p>
        </w:tc>
        <w:tc>
          <w:tcPr>
            <w:tcW w:w="851" w:type="dxa"/>
          </w:tcPr>
          <w:p>
            <w:pPr>
              <w:pStyle w:val="9"/>
              <w:jc w:val="both"/>
            </w:pPr>
          </w:p>
          <w:p>
            <w:pPr>
              <w:pStyle w:val="9"/>
              <w:spacing w:before="152"/>
              <w:ind w:left="305" w:right="29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9"/>
              <w:spacing w:line="292" w:lineRule="auto"/>
              <w:ind w:right="10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配偶具有全日制本科以上学历或硕士及以上学位，学校以人事代理形式安排工作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9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第二类</w:t>
            </w:r>
          </w:p>
        </w:tc>
        <w:tc>
          <w:tcPr>
            <w:tcW w:w="84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45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>
            <w:pPr>
              <w:pStyle w:val="9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满足下列条件之一的博士：</w:t>
            </w:r>
          </w:p>
          <w:p>
            <w:pPr>
              <w:pStyle w:val="9"/>
              <w:spacing w:before="55" w:line="292" w:lineRule="auto"/>
              <w:ind w:left="107" w:right="32" w:firstLine="4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 xml:space="preserve">、近五年以第一作者发表 </w:t>
            </w:r>
            <w:r>
              <w:rPr>
                <w:rFonts w:ascii="Times New Roman" w:eastAsia="Times New Roman"/>
                <w:sz w:val="20"/>
              </w:rPr>
              <w:t xml:space="preserve">JCR </w:t>
            </w:r>
            <w:r>
              <w:rPr>
                <w:sz w:val="20"/>
              </w:rPr>
              <w:t>一区</w:t>
            </w:r>
            <w:r>
              <w:rPr>
                <w:rFonts w:ascii="Times New Roman" w:eastAsia="Times New Roman"/>
                <w:sz w:val="20"/>
              </w:rPr>
              <w:t xml:space="preserve">(JCR)4 </w:t>
            </w:r>
            <w:r>
              <w:rPr>
                <w:sz w:val="20"/>
              </w:rPr>
              <w:t>篇；或获得国家自然科学、技术发明、科技进步二等奖，中国高校人文社会科学研究优秀成果二等奖，获奖有个人排名；</w:t>
            </w:r>
          </w:p>
          <w:p>
            <w:pPr>
              <w:pStyle w:val="9"/>
              <w:spacing w:before="56"/>
              <w:ind w:left="107" w:firstLine="400" w:firstLineChars="2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在本科高校任教的教授、三甲医院的主任医师、大型科研机构的研究员、大型企业的研究员级高级工程师可在年龄上</w:t>
            </w:r>
            <w:r>
              <w:rPr>
                <w:rFonts w:hint="eastAsia"/>
                <w:sz w:val="20"/>
                <w:lang w:eastAsia="zh-CN"/>
              </w:rPr>
              <w:t>放宽</w:t>
            </w:r>
            <w:r>
              <w:rPr>
                <w:rFonts w:hint="eastAsia"/>
                <w:sz w:val="20"/>
                <w:lang w:val="en-US" w:eastAsia="zh-CN"/>
              </w:rPr>
              <w:t>5岁</w:t>
            </w:r>
            <w:r>
              <w:rPr>
                <w:sz w:val="20"/>
              </w:rPr>
              <w:t>。</w:t>
            </w:r>
          </w:p>
        </w:tc>
        <w:tc>
          <w:tcPr>
            <w:tcW w:w="918" w:type="dxa"/>
          </w:tcPr>
          <w:p>
            <w:pPr>
              <w:pStyle w:val="9"/>
            </w:pPr>
          </w:p>
          <w:p>
            <w:pPr>
              <w:pStyle w:val="9"/>
              <w:spacing w:before="3"/>
              <w:rPr>
                <w:sz w:val="28"/>
              </w:rPr>
            </w:pPr>
          </w:p>
          <w:p>
            <w:pPr>
              <w:pStyle w:val="9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35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line="292" w:lineRule="auto"/>
              <w:ind w:left="373" w:right="162" w:hanging="200"/>
              <w:rPr>
                <w:sz w:val="20"/>
              </w:rPr>
            </w:pPr>
            <w:r>
              <w:rPr>
                <w:sz w:val="20"/>
              </w:rPr>
              <w:t>直聘校聘教授岗位</w:t>
            </w:r>
          </w:p>
        </w:tc>
        <w:tc>
          <w:tcPr>
            <w:tcW w:w="851" w:type="dxa"/>
          </w:tcPr>
          <w:p>
            <w:pPr>
              <w:pStyle w:val="9"/>
              <w:jc w:val="both"/>
            </w:pPr>
          </w:p>
          <w:p>
            <w:pPr>
              <w:pStyle w:val="9"/>
              <w:spacing w:before="3"/>
              <w:jc w:val="both"/>
              <w:rPr>
                <w:sz w:val="28"/>
              </w:rPr>
            </w:pPr>
          </w:p>
          <w:p>
            <w:pPr>
              <w:pStyle w:val="9"/>
              <w:ind w:left="305" w:right="29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9"/>
              <w:spacing w:line="292" w:lineRule="auto"/>
              <w:ind w:left="106" w:right="104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89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第三类</w:t>
            </w:r>
          </w:p>
        </w:tc>
        <w:tc>
          <w:tcPr>
            <w:tcW w:w="84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40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>
            <w:pPr>
              <w:pStyle w:val="9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满足下列条件之一的博士：</w:t>
            </w:r>
          </w:p>
          <w:p>
            <w:pPr>
              <w:pStyle w:val="9"/>
              <w:spacing w:before="55" w:line="292" w:lineRule="auto"/>
              <w:ind w:left="107" w:right="-15" w:firstLine="3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、近五年以第一作者发表 </w:t>
            </w:r>
            <w:r>
              <w:rPr>
                <w:rFonts w:ascii="Times New Roman" w:eastAsia="Times New Roman"/>
                <w:sz w:val="20"/>
              </w:rPr>
              <w:t>JCR</w:t>
            </w:r>
            <w:r>
              <w:rPr>
                <w:sz w:val="20"/>
              </w:rPr>
              <w:t>一区</w:t>
            </w:r>
            <w:r>
              <w:rPr>
                <w:rFonts w:ascii="Times New Roman" w:eastAsia="Times New Roman"/>
                <w:sz w:val="20"/>
              </w:rPr>
              <w:t>(JCR)</w:t>
            </w:r>
            <w:r>
              <w:rPr>
                <w:spacing w:val="-18"/>
                <w:sz w:val="20"/>
              </w:rPr>
              <w:t xml:space="preserve">论文 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pacing w:val="-4"/>
                <w:sz w:val="20"/>
              </w:rPr>
              <w:t>篇；或获得省部级</w:t>
            </w:r>
            <w:r>
              <w:rPr>
                <w:sz w:val="20"/>
              </w:rPr>
              <w:t>（</w:t>
            </w:r>
            <w:r>
              <w:rPr>
                <w:spacing w:val="-3"/>
                <w:sz w:val="20"/>
              </w:rPr>
              <w:t>含国防、军队</w:t>
            </w:r>
            <w:r>
              <w:rPr>
                <w:spacing w:val="-11"/>
                <w:sz w:val="20"/>
              </w:rPr>
              <w:t>）</w:t>
            </w:r>
            <w:r>
              <w:rPr>
                <w:sz w:val="20"/>
              </w:rPr>
              <w:t>自然科学、</w:t>
            </w:r>
            <w:r>
              <w:rPr>
                <w:spacing w:val="-2"/>
                <w:sz w:val="20"/>
              </w:rPr>
              <w:t>技术发明</w:t>
            </w:r>
            <w:r>
              <w:rPr>
                <w:sz w:val="20"/>
              </w:rPr>
              <w:t>（专利</w:t>
            </w:r>
            <w:r>
              <w:rPr>
                <w:spacing w:val="-6"/>
                <w:sz w:val="20"/>
              </w:rPr>
              <w:t>）</w:t>
            </w:r>
            <w:r>
              <w:rPr>
                <w:spacing w:val="-4"/>
                <w:sz w:val="20"/>
              </w:rPr>
              <w:t>、科技进步一等奖，省部级哲学社会科学成果一等奖、国家社科基金项目优秀成</w:t>
            </w:r>
            <w:r>
              <w:rPr>
                <w:spacing w:val="-9"/>
                <w:sz w:val="20"/>
              </w:rPr>
              <w:t xml:space="preserve">果奖一等奖，获奖有个人排名；或者以第一完成人获得国家发明专利 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pacing w:val="-2"/>
                <w:sz w:val="20"/>
              </w:rPr>
              <w:t>项及以上；或者主持过国家</w:t>
            </w:r>
            <w:r>
              <w:rPr>
                <w:spacing w:val="-6"/>
                <w:sz w:val="20"/>
              </w:rPr>
              <w:t>自然科学基金面上项目、国家社科基金规划项目、青年科学专项基金项目、后期资助项目，国家科</w:t>
            </w:r>
            <w:r>
              <w:rPr>
                <w:spacing w:val="-9"/>
                <w:sz w:val="20"/>
              </w:rPr>
              <w:t>技重大专项项目课题任务，国家重点研发计划课题任务，国家科技部科技支撑计划项目、科技部技</w:t>
            </w:r>
            <w:r>
              <w:rPr>
                <w:spacing w:val="-12"/>
                <w:sz w:val="20"/>
              </w:rPr>
              <w:t xml:space="preserve">术创新引导专项，国防重点项目及以上课题 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项及以上；</w:t>
            </w:r>
          </w:p>
          <w:p>
            <w:pPr>
              <w:pStyle w:val="9"/>
              <w:spacing w:line="255" w:lineRule="exact"/>
              <w:ind w:firstLine="396" w:firstLineChars="200"/>
              <w:rPr>
                <w:sz w:val="20"/>
              </w:rPr>
            </w:pPr>
            <w:r>
              <w:rPr>
                <w:rFonts w:ascii="Times New Roman" w:eastAsia="Times New Roman"/>
                <w:spacing w:val="-1"/>
                <w:sz w:val="20"/>
              </w:rPr>
              <w:t>2</w:t>
            </w:r>
            <w:r>
              <w:rPr>
                <w:spacing w:val="-7"/>
                <w:sz w:val="20"/>
              </w:rPr>
              <w:t>、</w:t>
            </w:r>
            <w:r>
              <w:rPr>
                <w:rFonts w:hint="eastAsia"/>
                <w:spacing w:val="-7"/>
                <w:sz w:val="20"/>
              </w:rPr>
              <w:t>在本科高校任教的副教授、三甲医院的副主任医师、大型科研机构和企业的高级工程师、优秀博士后、海外知名大学（或科研机构）获得博士学位（被2名及以上海外同行知名教授推荐）可在年龄上放宽</w:t>
            </w:r>
            <w:r>
              <w:rPr>
                <w:rFonts w:hint="eastAsia"/>
                <w:spacing w:val="-7"/>
                <w:sz w:val="20"/>
                <w:lang w:val="en-US" w:eastAsia="zh-CN"/>
              </w:rPr>
              <w:t>5岁</w:t>
            </w:r>
            <w:bookmarkStart w:id="0" w:name="_GoBack"/>
            <w:bookmarkEnd w:id="0"/>
            <w:r>
              <w:rPr>
                <w:sz w:val="20"/>
              </w:rPr>
              <w:t>。</w:t>
            </w:r>
          </w:p>
        </w:tc>
        <w:tc>
          <w:tcPr>
            <w:tcW w:w="918" w:type="dxa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2"/>
              <w:rPr>
                <w:sz w:val="23"/>
              </w:rPr>
            </w:pPr>
          </w:p>
          <w:p>
            <w:pPr>
              <w:pStyle w:val="9"/>
              <w:spacing w:before="1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35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73" w:right="162" w:hanging="100"/>
              <w:rPr>
                <w:sz w:val="20"/>
              </w:rPr>
            </w:pPr>
            <w:r>
              <w:rPr>
                <w:sz w:val="20"/>
              </w:rPr>
              <w:t>直聘校聘副教授岗位</w:t>
            </w:r>
          </w:p>
        </w:tc>
        <w:tc>
          <w:tcPr>
            <w:tcW w:w="851" w:type="dxa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2"/>
              <w:rPr>
                <w:sz w:val="23"/>
              </w:rPr>
            </w:pPr>
          </w:p>
          <w:p>
            <w:pPr>
              <w:pStyle w:val="9"/>
              <w:spacing w:before="1"/>
              <w:ind w:left="305" w:right="2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9"/>
              <w:spacing w:line="292" w:lineRule="auto"/>
              <w:ind w:left="106" w:right="104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89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第四类</w:t>
            </w:r>
          </w:p>
        </w:tc>
        <w:tc>
          <w:tcPr>
            <w:tcW w:w="84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4"/>
            </w:pPr>
          </w:p>
          <w:p>
            <w:pPr>
              <w:pStyle w:val="9"/>
              <w:spacing w:before="1"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35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14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专业急需的优秀博士</w:t>
            </w:r>
          </w:p>
        </w:tc>
        <w:tc>
          <w:tcPr>
            <w:tcW w:w="918" w:type="dxa"/>
            <w:vAlign w:val="center"/>
          </w:tcPr>
          <w:p>
            <w:pPr>
              <w:pStyle w:val="9"/>
              <w:spacing w:before="147"/>
              <w:ind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spacing w:line="292" w:lineRule="auto"/>
              <w:ind w:left="107" w:right="95" w:hanging="1"/>
              <w:jc w:val="center"/>
              <w:rPr>
                <w:sz w:val="20"/>
              </w:rPr>
            </w:pPr>
            <w:r>
              <w:rPr>
                <w:sz w:val="20"/>
              </w:rPr>
              <w:t>直聘讲师岗</w:t>
            </w:r>
            <w:r>
              <w:rPr>
                <w:spacing w:val="-15"/>
                <w:sz w:val="20"/>
              </w:rPr>
              <w:t>位，享受讲师</w:t>
            </w:r>
            <w:r>
              <w:rPr>
                <w:sz w:val="20"/>
              </w:rPr>
              <w:t>高档岗位奖励绩效工资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before="147"/>
              <w:ind w:left="305" w:right="2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2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10" w:right="10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配偶有全日制硕士研究生学历及以上学位，学校以人事代理形式安排工作。</w:t>
            </w:r>
          </w:p>
        </w:tc>
      </w:tr>
    </w:tbl>
    <w:p>
      <w:pPr>
        <w:pStyle w:val="2"/>
        <w:spacing w:before="8"/>
        <w:ind w:left="699"/>
      </w:pPr>
      <w:r>
        <w:t xml:space="preserve">注：年龄计算，如要求年龄 </w:t>
      </w:r>
      <w:r>
        <w:rPr>
          <w:rFonts w:ascii="Times New Roman" w:eastAsia="Times New Roman"/>
        </w:rPr>
        <w:t xml:space="preserve">35 </w:t>
      </w:r>
      <w:r>
        <w:t xml:space="preserve">岁以下，即 </w:t>
      </w:r>
      <w:r>
        <w:rPr>
          <w:rFonts w:ascii="Times New Roman" w:eastAsia="Times New Roman"/>
          <w:color w:val="000000" w:themeColor="text1"/>
        </w:rPr>
        <w:t>198</w:t>
      </w:r>
      <w:r>
        <w:rPr>
          <w:rFonts w:hint="eastAsia" w:ascii="Times New Roman" w:eastAsiaTheme="minorEastAsia"/>
          <w:color w:val="000000" w:themeColor="text1"/>
        </w:rPr>
        <w:t>5</w:t>
      </w:r>
      <w:r>
        <w:rPr>
          <w:rFonts w:ascii="Times New Roman" w:eastAsia="Times New Roman"/>
          <w:color w:val="FF0000"/>
        </w:rPr>
        <w:t xml:space="preserve">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 </w:t>
      </w:r>
      <w:r>
        <w:rPr>
          <w:rFonts w:ascii="Times New Roman" w:eastAsia="Times New Roman"/>
        </w:rPr>
        <w:t xml:space="preserve">1 </w:t>
      </w:r>
      <w:r>
        <w:t>日以后出生，其他类别及层次年龄计算方法一致。</w:t>
      </w:r>
    </w:p>
    <w:sectPr>
      <w:type w:val="continuous"/>
      <w:pgSz w:w="16840" w:h="11910" w:orient="landscape"/>
      <w:pgMar w:top="760" w:right="42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50AA"/>
    <w:rsid w:val="00225F5E"/>
    <w:rsid w:val="002F3425"/>
    <w:rsid w:val="005121AB"/>
    <w:rsid w:val="00630914"/>
    <w:rsid w:val="008D3156"/>
    <w:rsid w:val="00A150AA"/>
    <w:rsid w:val="00CF0749"/>
    <w:rsid w:val="44842A1E"/>
    <w:rsid w:val="45856559"/>
    <w:rsid w:val="4FAC7D51"/>
    <w:rsid w:val="6B4442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sz w:val="2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879</Characters>
  <Lines>7</Lines>
  <Paragraphs>2</Paragraphs>
  <TotalTime>19</TotalTime>
  <ScaleCrop>false</ScaleCrop>
  <LinksUpToDate>false</LinksUpToDate>
  <CharactersWithSpaces>1031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2019-08-27T05:06:00Z</dcterms:created>
  <dc:creator>Administrator</dc:creator>
  <cp:lastModifiedBy>Guokai</cp:lastModifiedBy>
  <dcterms:modified xsi:type="dcterms:W3CDTF">2020-03-24T03:56:23Z</dcterms:modified>
  <dc:title>&lt;4D6963726F736F667420576F7264202D20B8BDBCFE3220C4CFBBAAB4F3D1A7B2A9CABFB2E3B4CEBDCCCAA6D2FDBDF8B5C4BBF9B1BECCF5BCFEBACDD6F7D2AAB4FDD3F62E646F6378&gt;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2052-11.1.0.9339</vt:lpwstr>
  </property>
</Properties>
</file>