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新疆大学商学院高层次人才引进公告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一、学院发展历史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为全面对接、融入和服务国家战略及自治区经济社会发展需要，进一步理顺工作机制，加强内涵建设、提升办学水平，打造特色优势明显、质量品牌突出的专业学位研究生教育体系，扩大社会影响力，加快学校事业发展，新疆大学于2020年4月成立商学院。商学院主要面向国家和自治区经济社会发展主战场和人民群众需求，培养党政部门、企事业单位高级管理人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二、学科发展方向和特色亮点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商学院现有工商管理硕士（MBA）、会计硕士（MPAcc）、工程管理硕士（MEM）、旅游管理硕士（MTA）、公共管理硕士（MPA）5个管理类专业硕士学位。新疆大学商学院主要依托新疆大学理论经济学（博士点）、工商管理（硕士点）、机械工程（博士点）、建筑学（硕士点）、土木工程（硕士点）、公共管理（硕士点）、信息与通信工程（硕士点）等学科和相应研究平台，科学高效地整合经济与管理学院、建筑工程学院、智能制造现代产业学院（机械工程学院）、交通运输工程学院、信息科学与工程学院、旅游学院、政治与公共管理学院等相关教学资源和师资力量，开展管理类专业学位硕士研究生培养，形成以教授、副教授和具有博士学位的专任教师为主、兼具较强科研能力和丰富实践经验的校内校外相结合的“双师型”师资队伍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联 系 人：黄 瑞（商学院综合办负责人）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联系电话：0991-4595070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邮箱地址：xjdxsxy@xju.edu.cn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新疆大学商学院网址：http://business.xju.edu.cn/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单位地址：新疆乌鲁木齐市沙依巴克区西北路 449 号新疆大学友好校区西院 邮编：830091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新疆大学商学院</w:t>
      </w:r>
    </w:p>
    <w:p>
      <w:pPr>
        <w:numPr>
          <w:ilvl w:val="0"/>
          <w:numId w:val="0"/>
        </w:numPr>
        <w:ind w:leftChars="20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    2023年7月7日</w:t>
      </w:r>
    </w:p>
    <w:p>
      <w:pPr>
        <w:numPr>
          <w:ilvl w:val="0"/>
          <w:numId w:val="0"/>
        </w:numPr>
        <w:ind w:left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1B7EB"/>
    <w:multiLevelType w:val="singleLevel"/>
    <w:tmpl w:val="1121B7E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WI4YjI1Y2RhYzIzNDA1YjgxNTFkNDUxYmFlYTYifQ=="/>
  </w:docVars>
  <w:rsids>
    <w:rsidRoot w:val="218E39B7"/>
    <w:rsid w:val="218E39B7"/>
    <w:rsid w:val="54E83408"/>
    <w:rsid w:val="7A4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829</Characters>
  <Lines>0</Lines>
  <Paragraphs>0</Paragraphs>
  <TotalTime>9</TotalTime>
  <ScaleCrop>false</ScaleCrop>
  <LinksUpToDate>false</LinksUpToDate>
  <CharactersWithSpaces>893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2023-07-04T11:52:00Z</dcterms:created>
  <dc:creator>Mr.言午</dc:creator>
  <cp:lastModifiedBy>黄瑞  恋恋</cp:lastModifiedBy>
  <dcterms:modified xsi:type="dcterms:W3CDTF">2023-07-21T09:55:30Z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3C309382A48D48A2AA0DA06256D5F3DE_11</vt:lpwstr>
  </property>
</Properties>
</file>