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方正小标宋_GBK"/>
          <w:sz w:val="44"/>
          <w:szCs w:val="44"/>
        </w:rPr>
      </w:pPr>
      <w:r>
        <w:rPr>
          <w:rFonts w:hint="eastAsia" w:ascii="黑体" w:hAnsi="黑体" w:eastAsia="黑体" w:cs="方正小标宋_GBK"/>
          <w:sz w:val="44"/>
          <w:szCs w:val="44"/>
        </w:rPr>
        <w:t>新疆大学新闻与传播学院高层次人才</w:t>
      </w:r>
    </w:p>
    <w:p>
      <w:pPr>
        <w:jc w:val="center"/>
        <w:rPr>
          <w:rFonts w:ascii="黑体" w:hAnsi="黑体" w:eastAsia="黑体" w:cs="方正小标宋_GBK"/>
          <w:sz w:val="44"/>
          <w:szCs w:val="44"/>
        </w:rPr>
      </w:pPr>
      <w:r>
        <w:rPr>
          <w:rFonts w:hint="eastAsia" w:ascii="黑体" w:hAnsi="黑体" w:eastAsia="黑体" w:cs="方正小标宋_GBK"/>
          <w:sz w:val="44"/>
          <w:szCs w:val="44"/>
        </w:rPr>
        <w:t>引进公告</w:t>
      </w:r>
      <w:bookmarkStart w:id="0" w:name="_GoBack"/>
      <w:bookmarkEnd w:id="0"/>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1983年，新疆大学创办新闻学专业，在中文系设立新闻教研室，分设新闻理论和新闻业务两个教研组，同年开始招生。</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1999年，新增广播电视新闻学与广告学两个本科专业。</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w:t>
      </w:r>
      <w:r>
        <w:rPr>
          <w:rFonts w:ascii="方正仿宋_GB2312" w:hAnsi="方正仿宋_GB2312" w:eastAsia="方正仿宋_GB2312" w:cs="方正仿宋_GB2312"/>
          <w:sz w:val="32"/>
          <w:szCs w:val="32"/>
        </w:rPr>
        <w:t>000</w:t>
      </w:r>
      <w:r>
        <w:rPr>
          <w:rFonts w:hint="eastAsia" w:ascii="方正仿宋_GB2312" w:hAnsi="方正仿宋_GB2312" w:eastAsia="方正仿宋_GB2312" w:cs="方正仿宋_GB2312"/>
          <w:sz w:val="32"/>
          <w:szCs w:val="32"/>
        </w:rPr>
        <w:t>年，新疆大学人文学院成立新闻系，开设新闻学、广播电视新闻学与广告学三个本科专业。</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2003年12月，新疆大学成立新闻与传播学院，同时获得新闻学二级学科硕士学位授予权, 是新疆最早获得新闻传播类硕士学位的授权点 。</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2010年，获得新闻传播学一级学科硕士学位授予权及新闻与传播专业硕士学位授予权。</w:t>
      </w:r>
    </w:p>
    <w:p>
      <w:pPr>
        <w:ind w:firstLine="640" w:firstLineChars="200"/>
        <w:rPr>
          <w:rFonts w:hint="eastAsia"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2011</w:t>
      </w:r>
      <w:r>
        <w:rPr>
          <w:rFonts w:hint="eastAsia" w:ascii="方正仿宋_GB2312" w:hAnsi="方正仿宋_GB2312" w:eastAsia="方正仿宋_GB2312" w:cs="方正仿宋_GB2312"/>
          <w:sz w:val="32"/>
          <w:szCs w:val="32"/>
        </w:rPr>
        <w:t>年，新增播音与主持艺术本科专业，和新闻与传播专业硕士同时开始招生。</w:t>
      </w:r>
    </w:p>
    <w:p>
      <w:pPr>
        <w:spacing w:line="360" w:lineRule="auto"/>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2015年5月，新疆维吾尔自治区党委宣传部、新疆维吾尔自治区教育厅、新疆大学三方正式签署共建新疆大学新闻与传播学院协议。</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2016年，新闻学专业获批自治区重点专业。</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2019年，新闻学专业获批国家级一流本科专业，同年实行新闻传播学专业大类培养模式。</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2020年，广告学专业获批国家级一流本科专业。</w:t>
      </w:r>
    </w:p>
    <w:p>
      <w:pPr>
        <w:ind w:firstLine="640" w:firstLineChars="200"/>
        <w:rPr>
          <w:rFonts w:ascii="黑体" w:hAnsi="黑体" w:eastAsia="黑体" w:cs="黑体"/>
          <w:sz w:val="32"/>
          <w:szCs w:val="32"/>
        </w:rPr>
      </w:pPr>
      <w:r>
        <w:rPr>
          <w:rFonts w:hint="eastAsia" w:ascii="黑体" w:hAnsi="黑体" w:eastAsia="黑体" w:cs="黑体"/>
          <w:sz w:val="32"/>
          <w:szCs w:val="32"/>
        </w:rPr>
        <w:t>二、学科发展方向和特色亮点</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学院设有新闻系、传播系、传媒经营管理系、实验中心、新疆形象传播研究中心和涉疆国际舆情研究中心等教学科研机构，拥有学术型硕士学位点1个（新闻传播学专业，包含新闻学、传播学和跨文化传播3个研究方向），专业型硕士学位点1个（新闻与传播专业，包含融媒体传播和广告学两个研究方向）；拥有新闻传播学类大类培养2个本科专业，分别是新闻学专业（包括新媒体方向和视觉传播方向）和广告学专业，现有本科生560人,硕士研究生405人。</w:t>
      </w:r>
    </w:p>
    <w:p>
      <w:pPr>
        <w:spacing w:line="360" w:lineRule="auto"/>
        <w:ind w:firstLine="640" w:firstLineChars="200"/>
        <w:rPr>
          <w:rFonts w:ascii="仿宋" w:hAnsi="仿宋" w:eastAsia="仿宋"/>
          <w:sz w:val="32"/>
          <w:szCs w:val="32"/>
        </w:rPr>
      </w:pPr>
      <w:r>
        <w:rPr>
          <w:rFonts w:hint="eastAsia" w:ascii="方正仿宋_GB2312" w:hAnsi="方正仿宋_GB2312" w:eastAsia="方正仿宋_GB2312" w:cs="方正仿宋_GB2312"/>
          <w:sz w:val="32"/>
          <w:szCs w:val="32"/>
        </w:rPr>
        <w:t>学院师资力量雄厚，现有教职工人数51人，其中专任教师46人，主要形成了</w:t>
      </w:r>
      <w:r>
        <w:rPr>
          <w:rFonts w:ascii="方正仿宋_GB2312" w:hAnsi="方正仿宋_GB2312" w:eastAsia="方正仿宋_GB2312" w:cs="方正仿宋_GB2312"/>
          <w:sz w:val="32"/>
          <w:szCs w:val="32"/>
        </w:rPr>
        <w:t>5</w:t>
      </w:r>
      <w:r>
        <w:rPr>
          <w:rFonts w:hint="eastAsia" w:ascii="方正仿宋_GB2312" w:hAnsi="方正仿宋_GB2312" w:eastAsia="方正仿宋_GB2312" w:cs="方正仿宋_GB2312"/>
          <w:sz w:val="32"/>
          <w:szCs w:val="32"/>
        </w:rPr>
        <w:t>个教学团队，其中自治区级一流课程教学团队1个（《传播学概论》），校级一流课程教学团队</w:t>
      </w:r>
      <w:r>
        <w:rPr>
          <w:rFonts w:ascii="方正仿宋_GB2312" w:hAnsi="方正仿宋_GB2312" w:eastAsia="方正仿宋_GB2312" w:cs="方正仿宋_GB2312"/>
          <w:sz w:val="32"/>
          <w:szCs w:val="32"/>
        </w:rPr>
        <w:t>4</w:t>
      </w:r>
      <w:r>
        <w:rPr>
          <w:rFonts w:hint="eastAsia" w:ascii="方正仿宋_GB2312" w:hAnsi="方正仿宋_GB2312" w:eastAsia="方正仿宋_GB2312" w:cs="方正仿宋_GB2312"/>
          <w:sz w:val="32"/>
          <w:szCs w:val="32"/>
        </w:rPr>
        <w:t>个，分别是《新闻采访与写作》《公共关系》《新闻评论》《新闻学概论》。近年来，学院积极围绕自治区党委和政府工作需要开展科学研究，逐渐形成了特色鲜明的科研方向：首先，</w:t>
      </w:r>
      <w:r>
        <w:rPr>
          <w:rFonts w:hint="eastAsia" w:ascii="仿宋" w:hAnsi="仿宋" w:eastAsia="仿宋"/>
          <w:sz w:val="32"/>
          <w:szCs w:val="32"/>
        </w:rPr>
        <w:t>重点围绕新疆区域形象建构与传播、如何讲好中国新疆故事、新闻传播与新疆文化旅游业产业互动发展等问题开展研究，主要致力于提升新疆文化旅游品牌形象的塑造与传播能力，提升新疆主流媒体讲好中国新疆故事的现代传播能力，提升新媒体环境下新疆文化旅游传播能力，形成了一批具有鲜明特色的科研成果，有力推动了新疆文化旅游产业的发展。其次，充分发挥地缘优势和多语种综合优势，以国际舆论场中的涉疆涉华舆情动态走势，特别是“一带一路”国家涉疆涉华舆情、中亚媒体研究等为主要研究范畴，针对国际传播、跨文化传播和区域国别传播的理论和实践体系进行创新性探索，为自治区及国家有关部门提供政策咨询服务。</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近年成果</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2021年以来，学院共获批各类项目42项（截至2</w:t>
      </w:r>
      <w:r>
        <w:rPr>
          <w:rFonts w:ascii="方正仿宋_GB2312" w:hAnsi="方正仿宋_GB2312" w:eastAsia="方正仿宋_GB2312" w:cs="方正仿宋_GB2312"/>
          <w:sz w:val="32"/>
          <w:szCs w:val="32"/>
        </w:rPr>
        <w:t>0</w:t>
      </w:r>
      <w:r>
        <w:rPr>
          <w:rFonts w:hint="eastAsia" w:ascii="方正仿宋_GB2312" w:hAnsi="方正仿宋_GB2312" w:eastAsia="方正仿宋_GB2312" w:cs="方正仿宋_GB2312"/>
          <w:sz w:val="32"/>
          <w:szCs w:val="32"/>
        </w:rPr>
        <w:t>23年3月1日），经费总计417.47万元，其中国家级重点项目3项（105万），国家级项目4项（76万），教育部级项目1项（10万），省部级项目项12项（54万），自治区厅局级项目5项（18.5万），校级科研项目16项（57万），横向课题2项46.97万元。近年来，学院科研工作取得持续突破，年均获批科研经费近200万元。在2022年立项的科研项目中，有5项为国家社会科学基金项目（其中国家社科重点项目2项），在全国高校新闻院系中排名第一。2021年以来，学院动员全体教师积极开展涉疆国际舆情研究和新疆形象传播研究，同时聚焦新疆工作总目标和经济社会发展紧迫问题，开展政策对策研究和战略咨询研究。2021年以来，学院共有</w:t>
      </w:r>
      <w:r>
        <w:rPr>
          <w:rFonts w:ascii="方正仿宋_GB2312" w:hAnsi="方正仿宋_GB2312" w:eastAsia="方正仿宋_GB2312" w:cs="方正仿宋_GB2312"/>
          <w:sz w:val="32"/>
          <w:szCs w:val="32"/>
        </w:rPr>
        <w:t>5</w:t>
      </w:r>
      <w:r>
        <w:rPr>
          <w:rFonts w:hint="eastAsia" w:ascii="方正仿宋_GB2312" w:hAnsi="方正仿宋_GB2312" w:eastAsia="方正仿宋_GB2312" w:cs="方正仿宋_GB2312"/>
          <w:sz w:val="32"/>
          <w:szCs w:val="32"/>
        </w:rPr>
        <w:t>篇咨询报告被国家与自治区领导人批示。</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未来发展方向</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在学科建设方面：继续做好新闻学和广告学两个一流本科专业建设，继续做好新闻传播学学术型硕士学位点建设和新闻与传播专业硕士学位点建设，同时积极申报新闻传播学一级学科博士学位点。在人才培养方面：继续以马克思主义新闻观和新疆工作总目标为指导，培养政治立场坚定，具有爱国爱疆情怀，德、智、体、美全面发展，熟练掌握新闻传播理论和新闻传播专业技能，适应新疆经济社会发展需要的高素质复合型新闻传播人才。在科学研究方面：继续围绕</w:t>
      </w:r>
      <w:r>
        <w:rPr>
          <w:rFonts w:ascii="仿宋" w:hAnsi="仿宋" w:eastAsia="仿宋"/>
          <w:sz w:val="32"/>
          <w:szCs w:val="32"/>
        </w:rPr>
        <w:t>党的二十大</w:t>
      </w:r>
      <w:r>
        <w:rPr>
          <w:rFonts w:hint="eastAsia" w:ascii="仿宋" w:hAnsi="仿宋" w:eastAsia="仿宋"/>
          <w:sz w:val="32"/>
          <w:szCs w:val="32"/>
        </w:rPr>
        <w:t>精神、</w:t>
      </w:r>
      <w:r>
        <w:rPr>
          <w:rFonts w:ascii="仿宋" w:hAnsi="仿宋" w:eastAsia="仿宋"/>
          <w:sz w:val="32"/>
          <w:szCs w:val="32"/>
        </w:rPr>
        <w:t>党中央治疆方略</w:t>
      </w:r>
      <w:r>
        <w:rPr>
          <w:rFonts w:hint="eastAsia" w:ascii="仿宋" w:hAnsi="仿宋" w:eastAsia="仿宋"/>
          <w:sz w:val="32"/>
          <w:szCs w:val="32"/>
        </w:rPr>
        <w:t>和</w:t>
      </w:r>
      <w:r>
        <w:rPr>
          <w:rFonts w:hint="eastAsia" w:ascii="方正仿宋_GB2312" w:hAnsi="方正仿宋_GB2312" w:eastAsia="方正仿宋_GB2312" w:cs="方正仿宋_GB2312"/>
          <w:sz w:val="32"/>
          <w:szCs w:val="32"/>
        </w:rPr>
        <w:t>自治区党委、政府工作需要，</w:t>
      </w:r>
      <w:r>
        <w:rPr>
          <w:rFonts w:hint="eastAsia" w:ascii="仿宋" w:hAnsi="仿宋" w:eastAsia="仿宋"/>
          <w:sz w:val="32"/>
          <w:szCs w:val="32"/>
        </w:rPr>
        <w:t>以铸牢中华民族共同体意识为主线，紧紧围绕铸牢中华民族共同体意识、涉疆国际舆情和新疆媒介形象传播主要研究方向，为铸牢中华民族共同体意识、构建国际涉疆舆情话语权提供理论支持和智库服务。</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分管领导：新闻与传播学院党委委员、副院长：李宏刚，手机：13999288257，QQ：4</w:t>
      </w:r>
      <w:r>
        <w:rPr>
          <w:rFonts w:ascii="方正仿宋_GB2312" w:hAnsi="方正仿宋_GB2312" w:eastAsia="方正仿宋_GB2312" w:cs="方正仿宋_GB2312"/>
          <w:sz w:val="32"/>
          <w:szCs w:val="32"/>
        </w:rPr>
        <w:t>64848005</w:t>
      </w:r>
    </w:p>
    <w:p>
      <w:pPr>
        <w:spacing w:line="360" w:lineRule="auto"/>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人才专员：艾合买提·买买提，手机：13619942002，QQ：3301346904</w:t>
      </w:r>
    </w:p>
    <w:p>
      <w:pPr>
        <w:ind w:left="420" w:leftChars="200"/>
        <w:rPr>
          <w:rFonts w:ascii="黑体" w:hAnsi="黑体" w:eastAsia="黑体" w:cs="黑体"/>
          <w:sz w:val="32"/>
          <w:szCs w:val="32"/>
        </w:rPr>
      </w:pPr>
    </w:p>
    <w:p>
      <w:pPr>
        <w:ind w:left="420" w:leftChars="200"/>
        <w:rPr>
          <w:rFonts w:ascii="方正仿宋_GB2312" w:hAnsi="方正仿宋_GB2312" w:eastAsia="方正仿宋_GB2312" w:cs="方正仿宋_GB2312"/>
          <w:sz w:val="32"/>
          <w:szCs w:val="32"/>
        </w:rPr>
      </w:pPr>
      <w:r>
        <w:rPr>
          <w:rFonts w:hint="eastAsia" w:ascii="黑体" w:hAnsi="黑体" w:eastAsia="黑体" w:cs="黑体"/>
          <w:sz w:val="32"/>
          <w:szCs w:val="32"/>
        </w:rPr>
        <w:t xml:space="preserve">                     </w:t>
      </w:r>
      <w:r>
        <w:rPr>
          <w:rFonts w:hint="eastAsia" w:ascii="方正仿宋_GB2312" w:hAnsi="方正仿宋_GB2312" w:eastAsia="方正仿宋_GB2312" w:cs="方正仿宋_GB2312"/>
          <w:sz w:val="32"/>
          <w:szCs w:val="32"/>
        </w:rPr>
        <w:t>新疆大学新闻与传播学院</w:t>
      </w:r>
    </w:p>
    <w:p>
      <w:pPr>
        <w:ind w:left="420" w:left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2023年</w:t>
      </w:r>
      <w:r>
        <w:rPr>
          <w:rFonts w:ascii="方正仿宋_GB2312" w:hAnsi="方正仿宋_GB2312" w:eastAsia="方正仿宋_GB2312" w:cs="方正仿宋_GB2312"/>
          <w:sz w:val="32"/>
          <w:szCs w:val="32"/>
        </w:rPr>
        <w:t>7</w:t>
      </w:r>
      <w:r>
        <w:rPr>
          <w:rFonts w:hint="eastAsia" w:ascii="方正仿宋_GB2312" w:hAnsi="方正仿宋_GB2312" w:eastAsia="方正仿宋_GB2312" w:cs="方正仿宋_GB2312"/>
          <w:sz w:val="32"/>
          <w:szCs w:val="32"/>
        </w:rPr>
        <w:t>月</w:t>
      </w:r>
      <w:r>
        <w:rPr>
          <w:rFonts w:ascii="方正仿宋_GB2312" w:hAnsi="方正仿宋_GB2312" w:eastAsia="方正仿宋_GB2312" w:cs="方正仿宋_GB2312"/>
          <w:sz w:val="32"/>
          <w:szCs w:val="32"/>
        </w:rPr>
        <w:t>21</w:t>
      </w:r>
      <w:r>
        <w:rPr>
          <w:rFonts w:hint="eastAsia" w:ascii="方正仿宋_GB2312" w:hAnsi="方正仿宋_GB2312" w:eastAsia="方正仿宋_GB2312" w:cs="方正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8FBA29-78F6-49DE-99D5-451FF48F0D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544667C3-24CF-4EF3-9AE0-4F994E6F00A8}"/>
  </w:font>
  <w:font w:name="方正仿宋_GB2312">
    <w:panose1 w:val="02000000000000000000"/>
    <w:charset w:val="86"/>
    <w:family w:val="auto"/>
    <w:pitch w:val="default"/>
    <w:sig w:usb0="A00002BF" w:usb1="184F6CFA" w:usb2="00000012" w:usb3="00000000" w:csb0="00040001" w:csb1="00000000"/>
    <w:embedRegular r:id="rId3" w:fontKey="{070DB75A-A272-4BE0-957B-3CD536154604}"/>
  </w:font>
  <w:font w:name="仿宋">
    <w:panose1 w:val="02010609060101010101"/>
    <w:charset w:val="86"/>
    <w:family w:val="modern"/>
    <w:pitch w:val="default"/>
    <w:sig w:usb0="800002BF" w:usb1="38CF7CFA" w:usb2="00000016" w:usb3="00000000" w:csb0="00040001" w:csb1="00000000"/>
    <w:embedRegular r:id="rId4" w:fontKey="{A637E18E-061F-4AF6-9EB7-6BE66E7D286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jN2RkZWVhYThkMWQ0ODg4ZTgwZWQ4NTY3OGM3MzUifQ=="/>
  </w:docVars>
  <w:rsids>
    <w:rsidRoot w:val="218E39B7"/>
    <w:rsid w:val="0003384A"/>
    <w:rsid w:val="00043CCC"/>
    <w:rsid w:val="00066906"/>
    <w:rsid w:val="001D7610"/>
    <w:rsid w:val="00260FA5"/>
    <w:rsid w:val="002A520E"/>
    <w:rsid w:val="00391D36"/>
    <w:rsid w:val="003B7E2C"/>
    <w:rsid w:val="004D48E6"/>
    <w:rsid w:val="004E6552"/>
    <w:rsid w:val="006208FB"/>
    <w:rsid w:val="00634D96"/>
    <w:rsid w:val="008D1654"/>
    <w:rsid w:val="009E0323"/>
    <w:rsid w:val="00A375B1"/>
    <w:rsid w:val="00B96B17"/>
    <w:rsid w:val="00BE7847"/>
    <w:rsid w:val="00D11ECD"/>
    <w:rsid w:val="00DA5CB4"/>
    <w:rsid w:val="00DA6D8C"/>
    <w:rsid w:val="00E63D07"/>
    <w:rsid w:val="00EB345B"/>
    <w:rsid w:val="00EE3099"/>
    <w:rsid w:val="03822CFE"/>
    <w:rsid w:val="0A380086"/>
    <w:rsid w:val="0ADB0F46"/>
    <w:rsid w:val="0CA710DF"/>
    <w:rsid w:val="11EB0315"/>
    <w:rsid w:val="218E39B7"/>
    <w:rsid w:val="21B1296B"/>
    <w:rsid w:val="23E9780D"/>
    <w:rsid w:val="240F3CE2"/>
    <w:rsid w:val="39D76BF8"/>
    <w:rsid w:val="3B5F4043"/>
    <w:rsid w:val="43FF6A82"/>
    <w:rsid w:val="46A04AA9"/>
    <w:rsid w:val="46EB40C3"/>
    <w:rsid w:val="4DDD249A"/>
    <w:rsid w:val="4E9A4B4A"/>
    <w:rsid w:val="52E02961"/>
    <w:rsid w:val="56226FF5"/>
    <w:rsid w:val="636C3463"/>
    <w:rsid w:val="65357C8A"/>
    <w:rsid w:val="6EA87A60"/>
    <w:rsid w:val="6F0E5A94"/>
    <w:rsid w:val="70D86B89"/>
    <w:rsid w:val="77CB6D41"/>
    <w:rsid w:val="7B73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1801</Words>
  <Characters>1919</Characters>
  <Lines>14</Lines>
  <Paragraphs>3</Paragraphs>
  <TotalTime>115</TotalTime>
  <ScaleCrop>false</ScaleCrop>
  <LinksUpToDate>false</LinksUpToDate>
  <CharactersWithSpaces>1971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2023-07-24T03:27:00Z</dcterms:created>
  <dc:creator>Mr.言午</dc:creator>
  <cp:lastModifiedBy>Mr.言午</cp:lastModifiedBy>
  <dcterms:modified xsi:type="dcterms:W3CDTF">2023-08-19T02:51:55Z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B788A763A69B4673A2D492B93B30C386_13</vt:lpwstr>
  </property>
</Properties>
</file>